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both"/>
        <w:rPr>
          <w:rFonts w:ascii="Arial" w:hAnsi="Arial" w:eastAsia="Times New Roman" w:cs="Arial"/>
          <w:b/>
          <w:b/>
          <w:u w:val="single"/>
          <w:lang w:eastAsia="el-GR"/>
        </w:rPr>
      </w:pPr>
      <w:r>
        <w:rPr>
          <w:rFonts w:eastAsia="Times New Roman" w:cs="Arial" w:ascii="Arial" w:hAnsi="Arial"/>
          <w:b/>
          <w:u w:val="single"/>
          <w:lang w:eastAsia="el-GR"/>
        </w:rPr>
      </w:r>
    </w:p>
    <w:p>
      <w:pPr>
        <w:pStyle w:val="Normal"/>
        <w:spacing w:lineRule="auto" w:line="360" w:before="0" w:after="0"/>
        <w:jc w:val="both"/>
        <w:rPr>
          <w:rFonts w:ascii="Arial" w:hAnsi="Arial" w:cs="Arial"/>
          <w:b/>
          <w:b/>
          <w:bCs/>
          <w:color w:val="548DD4"/>
          <w:lang w:eastAsia="zh-CN"/>
        </w:rPr>
      </w:pPr>
      <w:r>
        <w:rPr/>
        <w:drawing>
          <wp:inline distT="0" distB="0" distL="0" distR="0">
            <wp:extent cx="930275" cy="1033780"/>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rcRect l="-269" t="-130" r="-269" b="-130"/>
                    <a:stretch>
                      <a:fillRect/>
                    </a:stretch>
                  </pic:blipFill>
                  <pic:spPr bwMode="auto">
                    <a:xfrm>
                      <a:off x="0" y="0"/>
                      <a:ext cx="930275" cy="1033780"/>
                    </a:xfrm>
                    <a:prstGeom prst="rect">
                      <a:avLst/>
                    </a:prstGeom>
                  </pic:spPr>
                </pic:pic>
              </a:graphicData>
            </a:graphic>
          </wp:inline>
        </w:drawing>
      </w:r>
    </w:p>
    <w:p>
      <w:pPr>
        <w:pStyle w:val="Normal"/>
        <w:spacing w:lineRule="auto" w:line="360" w:before="0" w:after="0"/>
        <w:jc w:val="both"/>
        <w:rPr>
          <w:rFonts w:ascii="Arial" w:hAnsi="Arial" w:cs="Arial"/>
        </w:rPr>
      </w:pPr>
      <w:r>
        <w:rPr>
          <w:rFonts w:cs="Arial" w:ascii="Arial" w:hAnsi="Arial"/>
          <w:b/>
          <w:bCs/>
          <w:color w:val="548DD4"/>
        </w:rPr>
        <w:t xml:space="preserve">ΑΝΤΙΠΕΡΙΦΕΡΕΙΑΡΧΗΣ </w:t>
      </w:r>
    </w:p>
    <w:p>
      <w:pPr>
        <w:pStyle w:val="Normal"/>
        <w:spacing w:lineRule="auto" w:line="360" w:before="0" w:after="0"/>
        <w:jc w:val="both"/>
        <w:rPr/>
      </w:pPr>
      <w:r>
        <w:rPr>
          <w:rStyle w:val="1"/>
          <w:rFonts w:cs="Arial" w:ascii="Arial" w:hAnsi="Arial"/>
          <w:color w:val="548DD4"/>
        </w:rPr>
        <w:t>ΑΓΡΟΤΙΚΗΣ ΑΝΑΠΤΥΞΗΣ &amp; ΚΤΗΝΙΑΤΡΙΚΗΣ</w:t>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pPr>
      <w:r>
        <w:rPr>
          <w:rStyle w:val="1"/>
          <w:rFonts w:eastAsia="Arial" w:cs="Arial" w:ascii="Arial" w:hAnsi="Arial"/>
          <w:color w:val="548DD4"/>
        </w:rPr>
        <w:t xml:space="preserve">          </w:t>
      </w:r>
      <w:r>
        <w:rPr>
          <w:rStyle w:val="1"/>
          <w:rFonts w:eastAsia="Arial" w:cs="Arial" w:ascii="Arial" w:hAnsi="Arial"/>
        </w:rPr>
        <w:t xml:space="preserve">                                                                                       </w:t>
      </w:r>
      <w:r>
        <w:rPr>
          <w:rStyle w:val="1"/>
          <w:rFonts w:eastAsia="Arial" w:cs="Arial" w:ascii="Arial" w:hAnsi="Arial"/>
          <w:bCs w:val="false"/>
        </w:rPr>
        <w:t xml:space="preserve"> </w:t>
      </w:r>
      <w:r>
        <w:rPr>
          <w:rStyle w:val="1"/>
          <w:rFonts w:cs="Arial" w:ascii="Arial" w:hAnsi="Arial"/>
          <w:bCs w:val="false"/>
        </w:rPr>
        <w:t>Λαμία, 2</w:t>
      </w:r>
      <w:r>
        <w:rPr>
          <w:rStyle w:val="1"/>
          <w:rFonts w:cs="Arial" w:ascii="Arial" w:hAnsi="Arial"/>
          <w:bCs w:val="false"/>
          <w:lang w:val="en-US"/>
        </w:rPr>
        <w:t>8</w:t>
      </w:r>
      <w:r>
        <w:rPr>
          <w:rStyle w:val="1"/>
          <w:rFonts w:cs="Arial" w:ascii="Arial" w:hAnsi="Arial"/>
          <w:bCs w:val="false"/>
        </w:rPr>
        <w:t xml:space="preserve"> Σεπτεμβρίου 2020</w:t>
      </w:r>
    </w:p>
    <w:p>
      <w:pPr>
        <w:pStyle w:val="NoSpacing"/>
        <w:jc w:val="both"/>
        <w:rPr>
          <w:rFonts w:ascii="Arial" w:hAnsi="Arial" w:cs="Arial"/>
          <w:sz w:val="24"/>
          <w:szCs w:val="24"/>
          <w:lang w:eastAsia="el-GR"/>
        </w:rPr>
      </w:pPr>
      <w:r>
        <w:rPr>
          <w:rFonts w:cs="Arial" w:ascii="Arial" w:hAnsi="Arial"/>
          <w:sz w:val="24"/>
          <w:szCs w:val="24"/>
          <w:lang w:eastAsia="el-GR"/>
        </w:rPr>
      </w:r>
    </w:p>
    <w:p>
      <w:pPr>
        <w:pStyle w:val="NoSpacing"/>
        <w:jc w:val="center"/>
        <w:rPr>
          <w:rFonts w:ascii="Arial" w:hAnsi="Arial" w:cs="Arial"/>
          <w:sz w:val="24"/>
          <w:szCs w:val="24"/>
          <w:lang w:eastAsia="el-GR"/>
        </w:rPr>
      </w:pPr>
      <w:r>
        <w:rPr>
          <w:rFonts w:cs="Arial" w:ascii="Arial" w:hAnsi="Arial"/>
          <w:sz w:val="24"/>
          <w:szCs w:val="24"/>
          <w:lang w:eastAsia="el-GR"/>
        </w:rPr>
        <w:t>ΔΕΛΤΙΟ ΤΥΠΟΥ</w:t>
      </w:r>
    </w:p>
    <w:p>
      <w:pPr>
        <w:pStyle w:val="NoSpacing"/>
        <w:jc w:val="center"/>
        <w:rPr>
          <w:rFonts w:ascii="Arial" w:hAnsi="Arial" w:cs="Arial"/>
          <w:sz w:val="24"/>
          <w:szCs w:val="24"/>
          <w:lang w:eastAsia="el-GR"/>
        </w:rPr>
      </w:pPr>
      <w:r>
        <w:rPr>
          <w:rFonts w:cs="Arial" w:ascii="Arial" w:hAnsi="Arial"/>
          <w:sz w:val="24"/>
          <w:szCs w:val="24"/>
          <w:lang w:eastAsia="el-GR"/>
        </w:rPr>
      </w:r>
    </w:p>
    <w:p>
      <w:pPr>
        <w:pStyle w:val="NoSpacing"/>
        <w:jc w:val="center"/>
        <w:rPr/>
      </w:pPr>
      <w:r>
        <w:rPr>
          <w:rFonts w:cs="Arial" w:ascii="Arial" w:hAnsi="Arial"/>
          <w:b/>
          <w:color w:val="000000" w:themeColor="text1"/>
          <w:sz w:val="24"/>
          <w:szCs w:val="24"/>
        </w:rPr>
        <w:t>Ξεκίνησαν οι αιτήσεις για την οικονομική ενίσχυση της Μέσης Αλιείας</w:t>
      </w:r>
    </w:p>
    <w:p>
      <w:pPr>
        <w:pStyle w:val="NoSpacing"/>
        <w:jc w:val="center"/>
        <w:rPr>
          <w:rFonts w:ascii="Arial" w:hAnsi="Arial" w:cs="Arial"/>
          <w:b/>
          <w:b/>
          <w:sz w:val="24"/>
          <w:szCs w:val="24"/>
        </w:rPr>
      </w:pPr>
      <w:r>
        <w:rPr>
          <w:rFonts w:cs="Arial" w:ascii="Arial" w:hAnsi="Arial"/>
          <w:b/>
          <w:color w:val="000000" w:themeColor="text1"/>
          <w:sz w:val="24"/>
          <w:szCs w:val="24"/>
        </w:rPr>
        <w:t xml:space="preserve"> </w:t>
      </w:r>
      <w:r>
        <w:rPr>
          <w:rFonts w:cs="Arial" w:ascii="Arial" w:hAnsi="Arial"/>
          <w:b/>
          <w:color w:val="000000" w:themeColor="text1"/>
          <w:sz w:val="24"/>
          <w:szCs w:val="24"/>
        </w:rPr>
        <w:t>για παύση δραστηριοτήτων λόγω κορωνοϊού</w:t>
      </w:r>
    </w:p>
    <w:p>
      <w:pPr>
        <w:pStyle w:val="NoSpacing"/>
        <w:jc w:val="both"/>
        <w:rPr>
          <w:rFonts w:ascii="Tahoma" w:hAnsi="Tahoma" w:cs="Tahoma"/>
          <w:color w:val="000000" w:themeColor="text1"/>
          <w:sz w:val="24"/>
          <w:szCs w:val="24"/>
        </w:rPr>
      </w:pPr>
      <w:r>
        <w:rPr>
          <w:rFonts w:cs="Tahoma" w:ascii="Tahoma" w:hAnsi="Tahoma"/>
          <w:color w:val="000000" w:themeColor="text1"/>
          <w:sz w:val="24"/>
          <w:szCs w:val="24"/>
        </w:rPr>
      </w:r>
    </w:p>
    <w:p>
      <w:pPr>
        <w:pStyle w:val="NoSpacing"/>
        <w:jc w:val="both"/>
        <w:rPr/>
      </w:pPr>
      <w:r>
        <w:rPr>
          <w:rFonts w:cs="Tahoma" w:ascii="Tahoma" w:hAnsi="Tahoma"/>
          <w:color w:val="000000" w:themeColor="text1"/>
          <w:sz w:val="24"/>
          <w:szCs w:val="24"/>
        </w:rPr>
        <w:t xml:space="preserve">Εντάχθηκαν και οι Αλιείς που δραστηριοποιούνται στη μέση αλιεία στα μέτρα στήριξης </w:t>
      </w:r>
      <w:r>
        <w:rPr>
          <w:rFonts w:eastAsia="Calibri" w:cs="Tahoma" w:ascii="Tahoma" w:hAnsi="Tahoma"/>
          <w:color w:val="000000" w:themeColor="text1"/>
          <w:sz w:val="24"/>
          <w:szCs w:val="24"/>
        </w:rPr>
        <w:t>όσων έ</w:t>
      </w:r>
      <w:r>
        <w:rPr>
          <w:rFonts w:cs="Tahoma" w:ascii="Tahoma" w:hAnsi="Tahoma"/>
          <w:color w:val="000000" w:themeColor="text1"/>
          <w:sz w:val="24"/>
          <w:szCs w:val="24"/>
        </w:rPr>
        <w:t xml:space="preserve">χουν πληγεί από τις επιπτώσεις της πανδημίας του κορωνοϊού, μέσω του Επιχειρησιακού Προγράμματος Αλιείας &amp; Θάλασσας 2014 - 2020  του Υπουργείου Αγροτικής Ανάπτυξης &amp; Τροφίμων, με την συμμετοχή τους στη Δράση Δ του Μέτρου 3.1.9 «Προσωρινή παύση των αλιευτικών δραστηριοτήτων ως συνέπεια της επιδημικής έκρηξης της Covid - 19». </w:t>
      </w:r>
    </w:p>
    <w:p>
      <w:pPr>
        <w:pStyle w:val="NoSpacing"/>
        <w:jc w:val="both"/>
        <w:rPr>
          <w:rFonts w:ascii="Tahoma" w:hAnsi="Tahoma" w:cs="Tahoma"/>
          <w:color w:val="000000" w:themeColor="text1"/>
          <w:sz w:val="24"/>
          <w:szCs w:val="24"/>
        </w:rPr>
      </w:pPr>
      <w:r>
        <w:rPr>
          <w:rFonts w:cs="Tahoma" w:ascii="Tahoma" w:hAnsi="Tahoma"/>
          <w:color w:val="000000" w:themeColor="text1"/>
          <w:sz w:val="24"/>
          <w:szCs w:val="24"/>
        </w:rPr>
        <w:t xml:space="preserve"> </w:t>
      </w:r>
    </w:p>
    <w:p>
      <w:pPr>
        <w:pStyle w:val="NoSpacing"/>
        <w:jc w:val="both"/>
        <w:rPr/>
      </w:pPr>
      <w:r>
        <w:rPr>
          <w:rFonts w:cs="Tahoma" w:ascii="Tahoma" w:hAnsi="Tahoma"/>
          <w:color w:val="000000" w:themeColor="text1"/>
          <w:sz w:val="24"/>
          <w:szCs w:val="24"/>
        </w:rPr>
        <w:t xml:space="preserve">Σε επιστολές του Αντιπεριφερειάρχη κ. Δημήτρη Βουρδάνου προς τον Υπουργό Αγροτικής Ανάπτυξης &amp; Τροφίμων κ. Μάκη Βορίδη, αλλά και στις συναντήσεις των θεματικών Aντιπεριφερειαρχών, είχαν </w:t>
      </w:r>
      <w:r>
        <w:rPr>
          <w:rFonts w:eastAsia="Calibri" w:cs="Tahoma" w:ascii="Tahoma" w:hAnsi="Tahoma"/>
          <w:color w:val="000000" w:themeColor="text1"/>
          <w:sz w:val="24"/>
          <w:szCs w:val="24"/>
        </w:rPr>
        <w:t>καταγραφεί</w:t>
      </w:r>
      <w:r>
        <w:rPr>
          <w:rFonts w:cs="Tahoma" w:ascii="Tahoma" w:hAnsi="Tahoma"/>
          <w:color w:val="000000" w:themeColor="text1"/>
          <w:sz w:val="24"/>
          <w:szCs w:val="24"/>
        </w:rPr>
        <w:t xml:space="preserve"> τα μεγάλα οικονομικά προβλήματα </w:t>
      </w:r>
      <w:r>
        <w:rPr>
          <w:rFonts w:eastAsia="Calibri" w:cs="Tahoma" w:ascii="Tahoma" w:hAnsi="Tahoma"/>
          <w:color w:val="000000" w:themeColor="text1"/>
          <w:sz w:val="24"/>
          <w:szCs w:val="24"/>
        </w:rPr>
        <w:t>που αντιμετωπίζουν</w:t>
      </w:r>
      <w:r>
        <w:rPr>
          <w:rFonts w:cs="Tahoma" w:ascii="Tahoma" w:hAnsi="Tahoma"/>
          <w:color w:val="000000" w:themeColor="text1"/>
          <w:sz w:val="24"/>
          <w:szCs w:val="24"/>
        </w:rPr>
        <w:t xml:space="preserve"> οι Αλιείς όλων των κατηγοριών και είχε τονιστεί η ανάγκη για ένταξη στα μέτρα στήριξης και της μέσης αλιείας, όπως έγινε και με την παράκτια αλιεία, </w:t>
      </w:r>
      <w:r>
        <w:rPr>
          <w:rFonts w:eastAsia="Calibri" w:cs="Tahoma" w:ascii="Tahoma" w:hAnsi="Tahoma"/>
          <w:color w:val="000000" w:themeColor="text1"/>
          <w:sz w:val="24"/>
          <w:szCs w:val="24"/>
        </w:rPr>
        <w:t>ώστε</w:t>
      </w:r>
      <w:r>
        <w:rPr>
          <w:rFonts w:cs="Tahoma" w:ascii="Tahoma" w:hAnsi="Tahoma"/>
          <w:color w:val="000000" w:themeColor="text1"/>
          <w:sz w:val="24"/>
          <w:szCs w:val="24"/>
        </w:rPr>
        <w:t xml:space="preserve"> να συνεχίσουν να ασκούν απρόσκοπτα το παραγωγικό τους έργο.</w:t>
      </w:r>
    </w:p>
    <w:p>
      <w:pPr>
        <w:pStyle w:val="NoSpacing"/>
        <w:jc w:val="both"/>
        <w:rPr>
          <w:rFonts w:ascii="Tahoma" w:hAnsi="Tahoma" w:cs="Tahoma"/>
          <w:color w:val="000000" w:themeColor="text1"/>
          <w:sz w:val="24"/>
          <w:szCs w:val="24"/>
        </w:rPr>
      </w:pPr>
      <w:r>
        <w:rPr>
          <w:rFonts w:cs="Tahoma" w:ascii="Tahoma" w:hAnsi="Tahoma"/>
          <w:color w:val="000000" w:themeColor="text1"/>
          <w:sz w:val="24"/>
          <w:szCs w:val="24"/>
        </w:rPr>
      </w:r>
    </w:p>
    <w:p>
      <w:pPr>
        <w:pStyle w:val="NoSpacing"/>
        <w:jc w:val="both"/>
        <w:rPr>
          <w:rFonts w:ascii="Tahoma" w:hAnsi="Tahoma" w:cs="Tahoma"/>
          <w:color w:val="000000" w:themeColor="text1"/>
          <w:sz w:val="24"/>
          <w:szCs w:val="24"/>
        </w:rPr>
      </w:pPr>
      <w:r>
        <w:rPr>
          <w:rFonts w:cs="Tahoma" w:ascii="Tahoma" w:hAnsi="Tahoma"/>
          <w:color w:val="000000" w:themeColor="text1"/>
          <w:sz w:val="24"/>
          <w:szCs w:val="24"/>
        </w:rPr>
        <w:t xml:space="preserve">Με την εν λόγω δράση προβλέπεται η χορήγηση οικονομικής ενίσχυσης για την προσωρινή παύση αλιευτικής δραστηριότητας την περίοδο μεταξύ 1ης Μαρτίου και 15ης Οκτωβρίου 2020, ως συνέπεια της έξαρσης της νόσου COVID - 19. Η στήριξη δύναται να χορηγείται για μέγιστο χρονικό διάστημα τριών (3) μηνών (ήτοι 90 ημερών) για κάθε σκάφος. </w:t>
      </w:r>
    </w:p>
    <w:p>
      <w:pPr>
        <w:pStyle w:val="NoSpacing"/>
        <w:jc w:val="both"/>
        <w:rPr>
          <w:rFonts w:ascii="Tahoma" w:hAnsi="Tahoma" w:cs="Tahoma"/>
          <w:color w:val="000000" w:themeColor="text1"/>
          <w:sz w:val="24"/>
          <w:szCs w:val="24"/>
        </w:rPr>
      </w:pPr>
      <w:r>
        <w:rPr>
          <w:rFonts w:cs="Tahoma" w:ascii="Tahoma" w:hAnsi="Tahoma"/>
          <w:color w:val="000000" w:themeColor="text1"/>
          <w:sz w:val="24"/>
          <w:szCs w:val="24"/>
        </w:rPr>
      </w:r>
    </w:p>
    <w:p>
      <w:pPr>
        <w:pStyle w:val="NoSpacing"/>
        <w:jc w:val="both"/>
        <w:rPr>
          <w:color w:themeColor="text1"/>
        </w:rPr>
      </w:pPr>
      <w:r>
        <w:rPr>
          <w:rFonts w:cs="Tahoma" w:ascii="Tahoma" w:hAnsi="Tahoma"/>
          <w:color w:val="000000" w:themeColor="text1"/>
          <w:sz w:val="24"/>
          <w:szCs w:val="24"/>
        </w:rPr>
        <w:t>Δικαιούχοι της Δράσης είναι φυσικά ή νομικά πρόσωπα, ιδιοκτήτες αλιευτικών σκαφών, τα σκάφη των οποίων είναι νηολογημένα ή λεμβολογημένα/ εγγεγραμμένα σε ΒΕΜΣ ως ενεργά σκάφη, φέρουν Δορυφορική Συσκευή Αυτόματου Εντοπισμού Σκάφους (VMS) και έχουν ασκήσει αλιευτική δραστηριότητα στη θάλασσα, για τουλάχιστον εκατόν είκοσι (120) ημέρες, κατά τη διάρκεια των δύο (2) ημερολογιακών ετών που προηγούνται της ημερομηνίας υποβολής της αίτησης στήριξη</w:t>
      </w:r>
      <w:r>
        <w:rPr>
          <w:rFonts w:cs="Tahoma" w:ascii="Tahoma" w:hAnsi="Tahoma"/>
          <w:color w:val="000000" w:themeColor="text1"/>
          <w:sz w:val="24"/>
          <w:szCs w:val="24"/>
          <w:lang w:val="el-GR"/>
        </w:rPr>
        <w:t>ς</w:t>
      </w:r>
      <w:r>
        <w:rPr>
          <w:rFonts w:cs="Tahoma" w:ascii="Tahoma" w:hAnsi="Tahoma"/>
          <w:color w:val="000000" w:themeColor="text1"/>
          <w:sz w:val="24"/>
          <w:szCs w:val="24"/>
        </w:rPr>
        <w:t>.</w:t>
      </w:r>
    </w:p>
    <w:p>
      <w:pPr>
        <w:pStyle w:val="NoSpacing"/>
        <w:jc w:val="both"/>
        <w:rPr>
          <w:rFonts w:ascii="Tahoma" w:hAnsi="Tahoma" w:cs="Tahoma"/>
          <w:color w:val="000000" w:themeColor="text1"/>
          <w:sz w:val="24"/>
          <w:szCs w:val="24"/>
        </w:rPr>
      </w:pPr>
      <w:r>
        <w:rPr>
          <w:rFonts w:cs="Tahoma" w:ascii="Tahoma" w:hAnsi="Tahoma"/>
          <w:color w:val="000000" w:themeColor="text1"/>
          <w:sz w:val="24"/>
          <w:szCs w:val="24"/>
        </w:rPr>
      </w:r>
    </w:p>
    <w:p>
      <w:pPr>
        <w:pStyle w:val="NoSpacing"/>
        <w:jc w:val="both"/>
        <w:rPr>
          <w:rFonts w:ascii="Tahoma" w:hAnsi="Tahoma" w:cs="Tahoma"/>
          <w:color w:val="000000" w:themeColor="text1"/>
          <w:sz w:val="24"/>
          <w:szCs w:val="24"/>
        </w:rPr>
      </w:pPr>
      <w:r>
        <w:rPr>
          <w:rFonts w:cs="Tahoma" w:ascii="Tahoma" w:hAnsi="Tahoma"/>
          <w:color w:val="000000" w:themeColor="text1"/>
          <w:sz w:val="24"/>
          <w:szCs w:val="24"/>
        </w:rPr>
      </w:r>
    </w:p>
    <w:p>
      <w:pPr>
        <w:pStyle w:val="NoSpacing"/>
        <w:jc w:val="both"/>
        <w:rPr>
          <w:rFonts w:ascii="Tahoma" w:hAnsi="Tahoma" w:cs="Tahoma"/>
          <w:color w:val="000000" w:themeColor="text1"/>
          <w:sz w:val="24"/>
          <w:szCs w:val="24"/>
        </w:rPr>
      </w:pPr>
      <w:r>
        <w:rPr>
          <w:rFonts w:cs="Tahoma" w:ascii="Tahoma" w:hAnsi="Tahoma"/>
          <w:color w:val="000000" w:themeColor="text1"/>
          <w:sz w:val="24"/>
          <w:szCs w:val="24"/>
        </w:rPr>
      </w:r>
    </w:p>
    <w:p>
      <w:pPr>
        <w:pStyle w:val="NoSpacing"/>
        <w:jc w:val="both"/>
        <w:rPr>
          <w:rFonts w:ascii="Tahoma" w:hAnsi="Tahoma" w:cs="Tahoma"/>
          <w:color w:val="000000" w:themeColor="text1"/>
          <w:sz w:val="24"/>
          <w:szCs w:val="24"/>
        </w:rPr>
      </w:pPr>
      <w:r>
        <w:rPr>
          <w:rFonts w:cs="Tahoma" w:ascii="Tahoma" w:hAnsi="Tahoma"/>
          <w:color w:val="000000" w:themeColor="text1"/>
          <w:sz w:val="24"/>
          <w:szCs w:val="24"/>
        </w:rPr>
      </w:r>
    </w:p>
    <w:p>
      <w:pPr>
        <w:pStyle w:val="NoSpacing"/>
        <w:jc w:val="both"/>
        <w:rPr>
          <w:rFonts w:ascii="Tahoma" w:hAnsi="Tahoma" w:cs="Tahoma"/>
          <w:color w:val="000000" w:themeColor="text1"/>
          <w:sz w:val="24"/>
          <w:szCs w:val="24"/>
        </w:rPr>
      </w:pPr>
      <w:r>
        <w:rPr>
          <w:rFonts w:cs="Tahoma" w:ascii="Tahoma" w:hAnsi="Tahoma"/>
          <w:color w:val="000000" w:themeColor="text1"/>
          <w:sz w:val="24"/>
          <w:szCs w:val="24"/>
        </w:rPr>
      </w:r>
    </w:p>
    <w:p>
      <w:pPr>
        <w:pStyle w:val="NoSpacing"/>
        <w:jc w:val="both"/>
        <w:rPr>
          <w:rFonts w:ascii="Tahoma" w:hAnsi="Tahoma" w:cs="Tahoma"/>
          <w:color w:val="000000" w:themeColor="text1"/>
          <w:sz w:val="24"/>
          <w:szCs w:val="24"/>
        </w:rPr>
      </w:pPr>
      <w:r>
        <w:rPr>
          <w:rFonts w:cs="Tahoma" w:ascii="Tahoma" w:hAnsi="Tahoma"/>
          <w:color w:val="000000" w:themeColor="text1"/>
          <w:sz w:val="24"/>
          <w:szCs w:val="24"/>
        </w:rPr>
      </w:r>
    </w:p>
    <w:p>
      <w:pPr>
        <w:pStyle w:val="NoSpacing"/>
        <w:jc w:val="both"/>
        <w:rPr>
          <w:rFonts w:ascii="Tahoma" w:hAnsi="Tahoma" w:cs="Tahoma"/>
          <w:color w:val="000000" w:themeColor="text1"/>
          <w:sz w:val="24"/>
          <w:szCs w:val="24"/>
        </w:rPr>
      </w:pPr>
      <w:r>
        <w:rPr>
          <w:rFonts w:cs="Tahoma" w:ascii="Tahoma" w:hAnsi="Tahoma"/>
          <w:color w:val="000000" w:themeColor="text1"/>
          <w:sz w:val="24"/>
          <w:szCs w:val="24"/>
        </w:rPr>
      </w:r>
    </w:p>
    <w:p>
      <w:pPr>
        <w:pStyle w:val="NormalWeb"/>
        <w:shd w:val="clear" w:color="auto" w:fill="FFFFFF"/>
        <w:spacing w:lineRule="atLeast" w:line="301" w:beforeAutospacing="0" w:before="0" w:afterAutospacing="0" w:after="301"/>
        <w:jc w:val="both"/>
        <w:rPr>
          <w:u w:val="single"/>
        </w:rPr>
      </w:pPr>
      <w:r>
        <w:rPr>
          <w:rFonts w:cs="Tahoma" w:ascii="Tahoma" w:hAnsi="Tahoma"/>
          <w:color w:val="222222"/>
          <w:u w:val="single"/>
        </w:rPr>
        <w:t>Το ύψος της ενίσχυσης υπολογίζεται βάσει του παρακάτω πίνακα :</w:t>
      </w:r>
    </w:p>
    <w:tbl>
      <w:tblPr>
        <w:tblStyle w:val="aa"/>
        <w:tblW w:w="9429" w:type="dxa"/>
        <w:jc w:val="left"/>
        <w:tblInd w:w="0" w:type="dxa"/>
        <w:tblCellMar>
          <w:top w:w="0" w:type="dxa"/>
          <w:left w:w="108" w:type="dxa"/>
          <w:bottom w:w="0" w:type="dxa"/>
          <w:right w:w="108" w:type="dxa"/>
        </w:tblCellMar>
        <w:tblLook w:val="04a0"/>
      </w:tblPr>
      <w:tblGrid>
        <w:gridCol w:w="2517"/>
        <w:gridCol w:w="1842"/>
        <w:gridCol w:w="1418"/>
        <w:gridCol w:w="1984"/>
        <w:gridCol w:w="1668"/>
      </w:tblGrid>
      <w:tr>
        <w:trPr>
          <w:trHeight w:val="911" w:hRule="atLeast"/>
        </w:trPr>
        <w:tc>
          <w:tcPr>
            <w:tcW w:w="2517" w:type="dxa"/>
            <w:tcBorders/>
            <w:shd w:fill="auto" w:val="clear"/>
            <w:tcMar>
              <w:left w:w="108" w:type="dxa"/>
            </w:tcMar>
            <w:vAlign w:val="center"/>
          </w:tcPr>
          <w:p>
            <w:pPr>
              <w:pStyle w:val="NormalWeb"/>
              <w:spacing w:lineRule="atLeast" w:line="301" w:beforeAutospacing="0" w:before="0" w:afterAutospacing="0" w:after="301"/>
              <w:jc w:val="center"/>
              <w:rPr>
                <w:rFonts w:ascii="Tahoma" w:hAnsi="Tahoma" w:eastAsia="Times New Roman" w:cs="Tahoma"/>
                <w:color w:val="222222"/>
                <w:szCs w:val="20"/>
                <w:lang w:eastAsia="el-GR"/>
              </w:rPr>
            </w:pPr>
            <w:r>
              <w:rPr>
                <w:rFonts w:eastAsia="Times New Roman" w:cs="Tahoma" w:ascii="Tahoma" w:hAnsi="Tahoma"/>
                <w:color w:val="222222"/>
                <w:szCs w:val="20"/>
                <w:lang w:eastAsia="el-GR"/>
              </w:rPr>
            </w:r>
          </w:p>
        </w:tc>
        <w:tc>
          <w:tcPr>
            <w:tcW w:w="1842" w:type="dxa"/>
            <w:tcBorders/>
            <w:shd w:fill="auto" w:val="clear"/>
            <w:tcMar>
              <w:left w:w="108" w:type="dxa"/>
            </w:tcMar>
            <w:vAlign w:val="center"/>
          </w:tcPr>
          <w:p>
            <w:pPr>
              <w:pStyle w:val="NormalWeb"/>
              <w:spacing w:lineRule="atLeast" w:line="301" w:beforeAutospacing="0" w:before="0" w:afterAutospacing="0" w:after="301"/>
              <w:jc w:val="center"/>
              <w:rPr>
                <w:rFonts w:ascii="Tahoma" w:hAnsi="Tahoma" w:cs="Tahoma"/>
                <w:color w:val="222222"/>
              </w:rPr>
            </w:pPr>
            <w:r>
              <w:rPr>
                <w:rFonts w:eastAsia="Times New Roman" w:cs="Tahoma" w:ascii="Tahoma" w:hAnsi="Tahoma"/>
                <w:color w:val="222222"/>
                <w:szCs w:val="20"/>
                <w:lang w:eastAsia="el-GR"/>
              </w:rPr>
              <w:t>Μηχανότρατες</w:t>
            </w:r>
          </w:p>
        </w:tc>
        <w:tc>
          <w:tcPr>
            <w:tcW w:w="1418" w:type="dxa"/>
            <w:tcBorders/>
            <w:shd w:fill="auto" w:val="clear"/>
            <w:tcMar>
              <w:left w:w="108" w:type="dxa"/>
            </w:tcMar>
            <w:vAlign w:val="center"/>
          </w:tcPr>
          <w:p>
            <w:pPr>
              <w:pStyle w:val="NormalWeb"/>
              <w:spacing w:lineRule="atLeast" w:line="301" w:beforeAutospacing="0" w:before="0" w:afterAutospacing="0" w:after="301"/>
              <w:jc w:val="center"/>
              <w:rPr>
                <w:rFonts w:ascii="Tahoma" w:hAnsi="Tahoma" w:cs="Tahoma"/>
                <w:color w:val="222222"/>
              </w:rPr>
            </w:pPr>
            <w:r>
              <w:rPr>
                <w:rFonts w:eastAsia="Times New Roman" w:cs="Tahoma" w:ascii="Tahoma" w:hAnsi="Tahoma"/>
                <w:color w:val="222222"/>
                <w:szCs w:val="20"/>
                <w:lang w:eastAsia="el-GR"/>
              </w:rPr>
              <w:t>Γρι-Γρι</w:t>
            </w:r>
          </w:p>
        </w:tc>
        <w:tc>
          <w:tcPr>
            <w:tcW w:w="1984" w:type="dxa"/>
            <w:tcBorders/>
            <w:shd w:fill="auto" w:val="clear"/>
            <w:tcMar>
              <w:left w:w="108" w:type="dxa"/>
            </w:tcMar>
            <w:vAlign w:val="center"/>
          </w:tcPr>
          <w:p>
            <w:pPr>
              <w:pStyle w:val="NormalWeb"/>
              <w:spacing w:lineRule="atLeast" w:line="301" w:beforeAutospacing="0" w:before="0" w:afterAutospacing="0" w:after="301"/>
              <w:jc w:val="center"/>
              <w:rPr>
                <w:rFonts w:ascii="Tahoma" w:hAnsi="Tahoma" w:cs="Tahoma"/>
                <w:color w:val="222222"/>
              </w:rPr>
            </w:pPr>
            <w:r>
              <w:rPr>
                <w:rFonts w:eastAsia="Times New Roman" w:cs="Tahoma" w:ascii="Tahoma" w:hAnsi="Tahoma"/>
                <w:color w:val="222222"/>
                <w:szCs w:val="20"/>
                <w:lang w:eastAsia="el-GR"/>
              </w:rPr>
              <w:t>Σκάφη που αλιεύουν μεγάλα πελαγικά είδη</w:t>
            </w:r>
          </w:p>
        </w:tc>
        <w:tc>
          <w:tcPr>
            <w:tcW w:w="1668" w:type="dxa"/>
            <w:tcBorders/>
            <w:shd w:fill="auto" w:val="clear"/>
            <w:tcMar>
              <w:left w:w="108" w:type="dxa"/>
            </w:tcMar>
            <w:vAlign w:val="center"/>
          </w:tcPr>
          <w:p>
            <w:pPr>
              <w:pStyle w:val="NormalWeb"/>
              <w:spacing w:lineRule="atLeast" w:line="301" w:beforeAutospacing="0" w:before="0" w:afterAutospacing="0" w:after="301"/>
              <w:jc w:val="center"/>
              <w:rPr>
                <w:rFonts w:ascii="Tahoma" w:hAnsi="Tahoma" w:cs="Tahoma"/>
                <w:color w:val="222222"/>
              </w:rPr>
            </w:pPr>
            <w:r>
              <w:rPr>
                <w:rFonts w:eastAsia="Times New Roman" w:cs="Tahoma" w:ascii="Tahoma" w:hAnsi="Tahoma"/>
                <w:color w:val="222222"/>
                <w:szCs w:val="20"/>
                <w:lang w:eastAsia="el-GR"/>
              </w:rPr>
              <w:t>Σκάφη παράκτιας αλιείας</w:t>
            </w:r>
          </w:p>
        </w:tc>
      </w:tr>
      <w:tr>
        <w:trPr>
          <w:trHeight w:val="547" w:hRule="atLeast"/>
        </w:trPr>
        <w:tc>
          <w:tcPr>
            <w:tcW w:w="2517" w:type="dxa"/>
            <w:tcBorders/>
            <w:shd w:fill="auto" w:val="clear"/>
            <w:tcMar>
              <w:left w:w="108" w:type="dxa"/>
            </w:tcMar>
            <w:vAlign w:val="center"/>
          </w:tcPr>
          <w:p>
            <w:pPr>
              <w:pStyle w:val="NormalWeb"/>
              <w:spacing w:lineRule="atLeast" w:line="301" w:beforeAutospacing="0" w:before="0" w:afterAutospacing="0" w:after="301"/>
              <w:jc w:val="center"/>
              <w:rPr>
                <w:rFonts w:ascii="Tahoma" w:hAnsi="Tahoma" w:cs="Tahoma"/>
                <w:color w:val="222222"/>
                <w:lang w:val="en-US"/>
              </w:rPr>
            </w:pPr>
            <w:r>
              <w:rPr>
                <w:rFonts w:eastAsia="Times New Roman" w:cs="Tahoma" w:ascii="Tahoma" w:hAnsi="Tahoma"/>
                <w:color w:val="222222"/>
                <w:szCs w:val="20"/>
                <w:lang w:eastAsia="el-GR"/>
              </w:rPr>
              <w:t>Μηνιαία αποζημίωση σε €/</w:t>
            </w:r>
            <w:r>
              <w:rPr>
                <w:rFonts w:eastAsia="Times New Roman" w:cs="Tahoma" w:ascii="Tahoma" w:hAnsi="Tahoma"/>
                <w:color w:val="222222"/>
                <w:szCs w:val="20"/>
                <w:lang w:val="en-US" w:eastAsia="el-GR"/>
              </w:rPr>
              <w:t>GT</w:t>
            </w:r>
          </w:p>
        </w:tc>
        <w:tc>
          <w:tcPr>
            <w:tcW w:w="1842" w:type="dxa"/>
            <w:tcBorders/>
            <w:shd w:fill="auto" w:val="clear"/>
            <w:tcMar>
              <w:left w:w="108" w:type="dxa"/>
            </w:tcMar>
            <w:vAlign w:val="center"/>
          </w:tcPr>
          <w:p>
            <w:pPr>
              <w:pStyle w:val="NormalWeb"/>
              <w:spacing w:lineRule="atLeast" w:line="301" w:beforeAutospacing="0" w:before="0" w:afterAutospacing="0" w:after="301"/>
              <w:jc w:val="center"/>
              <w:rPr>
                <w:rFonts w:ascii="Tahoma" w:hAnsi="Tahoma" w:cs="Tahoma"/>
                <w:color w:val="222222"/>
              </w:rPr>
            </w:pPr>
            <w:r>
              <w:rPr>
                <w:rFonts w:eastAsia="Times New Roman" w:cs="Tahoma" w:ascii="Tahoma" w:hAnsi="Tahoma"/>
                <w:color w:val="222222"/>
                <w:szCs w:val="20"/>
                <w:lang w:eastAsia="el-GR"/>
              </w:rPr>
              <w:t>189,33</w:t>
            </w:r>
          </w:p>
        </w:tc>
        <w:tc>
          <w:tcPr>
            <w:tcW w:w="1418" w:type="dxa"/>
            <w:tcBorders/>
            <w:shd w:fill="auto" w:val="clear"/>
            <w:tcMar>
              <w:left w:w="108" w:type="dxa"/>
            </w:tcMar>
            <w:vAlign w:val="center"/>
          </w:tcPr>
          <w:p>
            <w:pPr>
              <w:pStyle w:val="NormalWeb"/>
              <w:spacing w:lineRule="atLeast" w:line="301" w:beforeAutospacing="0" w:before="0" w:afterAutospacing="0" w:after="301"/>
              <w:jc w:val="center"/>
              <w:rPr>
                <w:rFonts w:ascii="Tahoma" w:hAnsi="Tahoma" w:cs="Tahoma"/>
                <w:color w:val="222222"/>
              </w:rPr>
            </w:pPr>
            <w:r>
              <w:rPr>
                <w:rFonts w:eastAsia="Times New Roman" w:cs="Tahoma" w:ascii="Tahoma" w:hAnsi="Tahoma"/>
                <w:color w:val="222222"/>
                <w:szCs w:val="20"/>
                <w:lang w:eastAsia="el-GR"/>
              </w:rPr>
              <w:t>343,58</w:t>
            </w:r>
          </w:p>
        </w:tc>
        <w:tc>
          <w:tcPr>
            <w:tcW w:w="1984" w:type="dxa"/>
            <w:tcBorders/>
            <w:shd w:fill="auto" w:val="clear"/>
            <w:tcMar>
              <w:left w:w="108" w:type="dxa"/>
            </w:tcMar>
            <w:vAlign w:val="center"/>
          </w:tcPr>
          <w:p>
            <w:pPr>
              <w:pStyle w:val="NormalWeb"/>
              <w:spacing w:lineRule="atLeast" w:line="301" w:beforeAutospacing="0" w:before="0" w:afterAutospacing="0" w:after="301"/>
              <w:jc w:val="center"/>
              <w:rPr>
                <w:rFonts w:ascii="Tahoma" w:hAnsi="Tahoma" w:cs="Tahoma"/>
                <w:color w:val="222222"/>
              </w:rPr>
            </w:pPr>
            <w:r>
              <w:rPr>
                <w:rFonts w:eastAsia="Times New Roman" w:cs="Tahoma" w:ascii="Tahoma" w:hAnsi="Tahoma"/>
                <w:color w:val="222222"/>
                <w:szCs w:val="20"/>
                <w:lang w:eastAsia="el-GR"/>
              </w:rPr>
              <w:t>450,5</w:t>
            </w:r>
          </w:p>
        </w:tc>
        <w:tc>
          <w:tcPr>
            <w:tcW w:w="1668" w:type="dxa"/>
            <w:tcBorders/>
            <w:shd w:fill="auto" w:val="clear"/>
            <w:tcMar>
              <w:left w:w="108" w:type="dxa"/>
            </w:tcMar>
            <w:vAlign w:val="center"/>
          </w:tcPr>
          <w:p>
            <w:pPr>
              <w:pStyle w:val="NormalWeb"/>
              <w:spacing w:lineRule="atLeast" w:line="301" w:beforeAutospacing="0" w:before="0" w:afterAutospacing="0" w:after="301"/>
              <w:jc w:val="center"/>
              <w:rPr>
                <w:rFonts w:ascii="Tahoma" w:hAnsi="Tahoma" w:cs="Tahoma"/>
                <w:color w:val="222222"/>
              </w:rPr>
            </w:pPr>
            <w:r>
              <w:rPr>
                <w:rFonts w:eastAsia="Times New Roman" w:cs="Tahoma" w:ascii="Tahoma" w:hAnsi="Tahoma"/>
                <w:color w:val="222222"/>
                <w:szCs w:val="20"/>
                <w:lang w:eastAsia="el-GR"/>
              </w:rPr>
              <w:t>267,75</w:t>
            </w:r>
          </w:p>
        </w:tc>
      </w:tr>
      <w:tr>
        <w:trPr/>
        <w:tc>
          <w:tcPr>
            <w:tcW w:w="2517" w:type="dxa"/>
            <w:tcBorders/>
            <w:shd w:fill="auto" w:val="clear"/>
            <w:tcMar>
              <w:left w:w="108" w:type="dxa"/>
            </w:tcMar>
            <w:vAlign w:val="center"/>
          </w:tcPr>
          <w:p>
            <w:pPr>
              <w:pStyle w:val="NormalWeb"/>
              <w:spacing w:lineRule="atLeast" w:line="301" w:beforeAutospacing="0" w:before="0" w:afterAutospacing="0" w:after="301"/>
              <w:jc w:val="center"/>
              <w:rPr>
                <w:rFonts w:ascii="Tahoma" w:hAnsi="Tahoma" w:cs="Tahoma"/>
                <w:color w:val="222222"/>
                <w:lang w:val="en-US"/>
              </w:rPr>
            </w:pPr>
            <w:r>
              <w:rPr>
                <w:rFonts w:eastAsia="Times New Roman" w:cs="Tahoma" w:ascii="Tahoma" w:hAnsi="Tahoma"/>
                <w:color w:val="222222"/>
                <w:szCs w:val="20"/>
                <w:lang w:eastAsia="el-GR"/>
              </w:rPr>
              <w:t>Ελάχιστη μηνιαία αποζημίωση σε €</w:t>
            </w:r>
          </w:p>
        </w:tc>
        <w:tc>
          <w:tcPr>
            <w:tcW w:w="1842" w:type="dxa"/>
            <w:tcBorders/>
            <w:shd w:fill="auto" w:val="clear"/>
            <w:tcMar>
              <w:left w:w="108" w:type="dxa"/>
            </w:tcMar>
            <w:vAlign w:val="center"/>
          </w:tcPr>
          <w:p>
            <w:pPr>
              <w:pStyle w:val="NormalWeb"/>
              <w:spacing w:lineRule="atLeast" w:line="301" w:beforeAutospacing="0" w:before="0" w:afterAutospacing="0" w:after="301"/>
              <w:jc w:val="center"/>
              <w:rPr>
                <w:rFonts w:ascii="Tahoma" w:hAnsi="Tahoma" w:cs="Tahoma"/>
                <w:color w:val="222222"/>
              </w:rPr>
            </w:pPr>
            <w:r>
              <w:rPr>
                <w:rFonts w:eastAsia="Times New Roman" w:cs="Tahoma" w:ascii="Tahoma" w:hAnsi="Tahoma"/>
                <w:color w:val="222222"/>
                <w:szCs w:val="20"/>
                <w:lang w:eastAsia="el-GR"/>
              </w:rPr>
              <w:t>10.000</w:t>
            </w:r>
          </w:p>
        </w:tc>
        <w:tc>
          <w:tcPr>
            <w:tcW w:w="1418" w:type="dxa"/>
            <w:tcBorders/>
            <w:shd w:fill="auto" w:val="clear"/>
            <w:tcMar>
              <w:left w:w="108" w:type="dxa"/>
            </w:tcMar>
            <w:vAlign w:val="center"/>
          </w:tcPr>
          <w:p>
            <w:pPr>
              <w:pStyle w:val="NormalWeb"/>
              <w:spacing w:lineRule="atLeast" w:line="301" w:beforeAutospacing="0" w:before="0" w:afterAutospacing="0" w:after="301"/>
              <w:jc w:val="center"/>
              <w:rPr>
                <w:rFonts w:ascii="Tahoma" w:hAnsi="Tahoma" w:cs="Tahoma"/>
                <w:color w:val="222222"/>
              </w:rPr>
            </w:pPr>
            <w:r>
              <w:rPr>
                <w:rFonts w:eastAsia="Times New Roman" w:cs="Tahoma" w:ascii="Tahoma" w:hAnsi="Tahoma"/>
                <w:color w:val="222222"/>
                <w:szCs w:val="20"/>
                <w:lang w:eastAsia="el-GR"/>
              </w:rPr>
              <w:t>8.000</w:t>
            </w:r>
          </w:p>
        </w:tc>
        <w:tc>
          <w:tcPr>
            <w:tcW w:w="1984" w:type="dxa"/>
            <w:tcBorders/>
            <w:shd w:fill="auto" w:val="clear"/>
            <w:tcMar>
              <w:left w:w="108" w:type="dxa"/>
            </w:tcMar>
            <w:vAlign w:val="center"/>
          </w:tcPr>
          <w:p>
            <w:pPr>
              <w:pStyle w:val="NormalWeb"/>
              <w:spacing w:lineRule="atLeast" w:line="301" w:beforeAutospacing="0" w:before="0" w:afterAutospacing="0" w:after="301"/>
              <w:jc w:val="center"/>
              <w:rPr>
                <w:rFonts w:ascii="Tahoma" w:hAnsi="Tahoma" w:cs="Tahoma"/>
                <w:color w:val="222222"/>
              </w:rPr>
            </w:pPr>
            <w:r>
              <w:rPr>
                <w:rFonts w:eastAsia="Times New Roman" w:cs="Tahoma" w:ascii="Tahoma" w:hAnsi="Tahoma"/>
                <w:color w:val="222222"/>
                <w:szCs w:val="20"/>
                <w:lang w:eastAsia="el-GR"/>
              </w:rPr>
              <w:t>4.000</w:t>
            </w:r>
          </w:p>
        </w:tc>
        <w:tc>
          <w:tcPr>
            <w:tcW w:w="1668" w:type="dxa"/>
            <w:tcBorders/>
            <w:shd w:fill="auto" w:val="clear"/>
            <w:tcMar>
              <w:left w:w="108" w:type="dxa"/>
            </w:tcMar>
            <w:vAlign w:val="center"/>
          </w:tcPr>
          <w:p>
            <w:pPr>
              <w:pStyle w:val="NormalWeb"/>
              <w:spacing w:lineRule="atLeast" w:line="301" w:beforeAutospacing="0" w:before="0" w:afterAutospacing="0" w:after="301"/>
              <w:jc w:val="center"/>
              <w:rPr>
                <w:rFonts w:ascii="Tahoma" w:hAnsi="Tahoma" w:cs="Tahoma"/>
                <w:color w:val="222222"/>
              </w:rPr>
            </w:pPr>
            <w:r>
              <w:rPr>
                <w:rFonts w:eastAsia="Times New Roman" w:cs="Tahoma" w:ascii="Tahoma" w:hAnsi="Tahoma"/>
                <w:color w:val="222222"/>
                <w:szCs w:val="20"/>
                <w:lang w:eastAsia="el-GR"/>
              </w:rPr>
              <w:t>900</w:t>
            </w:r>
          </w:p>
        </w:tc>
      </w:tr>
      <w:tr>
        <w:trPr/>
        <w:tc>
          <w:tcPr>
            <w:tcW w:w="2517" w:type="dxa"/>
            <w:tcBorders/>
            <w:shd w:fill="auto" w:val="clear"/>
            <w:tcMar>
              <w:left w:w="108" w:type="dxa"/>
            </w:tcMar>
            <w:vAlign w:val="center"/>
          </w:tcPr>
          <w:p>
            <w:pPr>
              <w:pStyle w:val="NormalWeb"/>
              <w:spacing w:lineRule="atLeast" w:line="301" w:beforeAutospacing="0" w:before="0" w:afterAutospacing="0" w:after="301"/>
              <w:jc w:val="center"/>
              <w:rPr>
                <w:rFonts w:ascii="Tahoma" w:hAnsi="Tahoma" w:cs="Tahoma"/>
                <w:color w:val="222222"/>
              </w:rPr>
            </w:pPr>
            <w:r>
              <w:rPr>
                <w:rFonts w:eastAsia="Times New Roman" w:cs="Tahoma" w:ascii="Tahoma" w:hAnsi="Tahoma"/>
                <w:color w:val="222222"/>
                <w:szCs w:val="20"/>
                <w:lang w:eastAsia="el-GR"/>
              </w:rPr>
              <w:t>Μέγιστη μηνιαία αποζημίωση σε €</w:t>
            </w:r>
          </w:p>
        </w:tc>
        <w:tc>
          <w:tcPr>
            <w:tcW w:w="1842" w:type="dxa"/>
            <w:tcBorders/>
            <w:shd w:fill="auto" w:val="clear"/>
            <w:tcMar>
              <w:left w:w="108" w:type="dxa"/>
            </w:tcMar>
            <w:vAlign w:val="center"/>
          </w:tcPr>
          <w:p>
            <w:pPr>
              <w:pStyle w:val="NormalWeb"/>
              <w:spacing w:lineRule="atLeast" w:line="301" w:beforeAutospacing="0" w:before="0" w:afterAutospacing="0" w:after="301"/>
              <w:jc w:val="center"/>
              <w:rPr>
                <w:rFonts w:ascii="Tahoma" w:hAnsi="Tahoma" w:cs="Tahoma"/>
                <w:color w:val="222222"/>
              </w:rPr>
            </w:pPr>
            <w:r>
              <w:rPr>
                <w:rFonts w:eastAsia="Times New Roman" w:cs="Tahoma" w:ascii="Tahoma" w:hAnsi="Tahoma"/>
                <w:color w:val="222222"/>
                <w:szCs w:val="20"/>
                <w:lang w:eastAsia="el-GR"/>
              </w:rPr>
              <w:t>24.000</w:t>
            </w:r>
          </w:p>
        </w:tc>
        <w:tc>
          <w:tcPr>
            <w:tcW w:w="1418" w:type="dxa"/>
            <w:tcBorders/>
            <w:shd w:fill="auto" w:val="clear"/>
            <w:tcMar>
              <w:left w:w="108" w:type="dxa"/>
            </w:tcMar>
            <w:vAlign w:val="center"/>
          </w:tcPr>
          <w:p>
            <w:pPr>
              <w:pStyle w:val="NormalWeb"/>
              <w:spacing w:lineRule="atLeast" w:line="301" w:beforeAutospacing="0" w:before="0" w:afterAutospacing="0" w:after="301"/>
              <w:jc w:val="center"/>
              <w:rPr>
                <w:rFonts w:ascii="Tahoma" w:hAnsi="Tahoma" w:cs="Tahoma"/>
                <w:color w:val="222222"/>
              </w:rPr>
            </w:pPr>
            <w:r>
              <w:rPr>
                <w:rFonts w:eastAsia="Times New Roman" w:cs="Tahoma" w:ascii="Tahoma" w:hAnsi="Tahoma"/>
                <w:color w:val="222222"/>
                <w:szCs w:val="20"/>
                <w:lang w:eastAsia="el-GR"/>
              </w:rPr>
              <w:t>24.000</w:t>
            </w:r>
          </w:p>
        </w:tc>
        <w:tc>
          <w:tcPr>
            <w:tcW w:w="1984" w:type="dxa"/>
            <w:tcBorders/>
            <w:shd w:fill="auto" w:val="clear"/>
            <w:tcMar>
              <w:left w:w="108" w:type="dxa"/>
            </w:tcMar>
            <w:vAlign w:val="center"/>
          </w:tcPr>
          <w:p>
            <w:pPr>
              <w:pStyle w:val="NormalWeb"/>
              <w:spacing w:lineRule="atLeast" w:line="301" w:beforeAutospacing="0" w:before="0" w:afterAutospacing="0" w:after="301"/>
              <w:jc w:val="center"/>
              <w:rPr>
                <w:rFonts w:ascii="Tahoma" w:hAnsi="Tahoma" w:cs="Tahoma"/>
                <w:color w:val="222222"/>
              </w:rPr>
            </w:pPr>
            <w:r>
              <w:rPr>
                <w:rFonts w:eastAsia="Times New Roman" w:cs="Tahoma" w:ascii="Tahoma" w:hAnsi="Tahoma"/>
                <w:color w:val="222222"/>
                <w:szCs w:val="20"/>
                <w:lang w:eastAsia="el-GR"/>
              </w:rPr>
              <w:t>15.000</w:t>
            </w:r>
          </w:p>
        </w:tc>
        <w:tc>
          <w:tcPr>
            <w:tcW w:w="1668" w:type="dxa"/>
            <w:tcBorders/>
            <w:shd w:fill="auto" w:val="clear"/>
            <w:tcMar>
              <w:left w:w="108" w:type="dxa"/>
            </w:tcMar>
            <w:vAlign w:val="center"/>
          </w:tcPr>
          <w:p>
            <w:pPr>
              <w:pStyle w:val="NormalWeb"/>
              <w:spacing w:lineRule="atLeast" w:line="301" w:beforeAutospacing="0" w:before="0" w:afterAutospacing="0" w:after="301"/>
              <w:jc w:val="center"/>
              <w:rPr>
                <w:rFonts w:ascii="Tahoma" w:hAnsi="Tahoma" w:cs="Tahoma"/>
                <w:color w:val="222222"/>
              </w:rPr>
            </w:pPr>
            <w:r>
              <w:rPr>
                <w:rFonts w:eastAsia="Times New Roman" w:cs="Tahoma" w:ascii="Tahoma" w:hAnsi="Tahoma"/>
                <w:color w:val="222222"/>
                <w:szCs w:val="20"/>
                <w:lang w:eastAsia="el-GR"/>
              </w:rPr>
              <w:t>4.500</w:t>
            </w:r>
          </w:p>
        </w:tc>
      </w:tr>
    </w:tbl>
    <w:p>
      <w:pPr>
        <w:pStyle w:val="NoSpacing"/>
        <w:jc w:val="both"/>
        <w:rPr>
          <w:rFonts w:ascii="Tahoma" w:hAnsi="Tahoma" w:cs="Tahoma"/>
          <w:b/>
          <w:b/>
          <w:color w:val="000000" w:themeColor="text1"/>
          <w:sz w:val="24"/>
          <w:szCs w:val="24"/>
        </w:rPr>
      </w:pPr>
      <w:r>
        <w:rPr>
          <w:rFonts w:cs="Tahoma" w:ascii="Tahoma" w:hAnsi="Tahoma"/>
          <w:b/>
          <w:color w:val="000000" w:themeColor="text1"/>
          <w:sz w:val="24"/>
          <w:szCs w:val="24"/>
        </w:rPr>
      </w:r>
    </w:p>
    <w:p>
      <w:pPr>
        <w:pStyle w:val="NoSpacing"/>
        <w:jc w:val="both"/>
        <w:rPr/>
      </w:pPr>
      <w:r>
        <w:rPr>
          <w:rFonts w:cs="Tahoma" w:ascii="Tahoma" w:hAnsi="Tahoma"/>
          <w:b/>
          <w:color w:val="000000" w:themeColor="text1"/>
          <w:sz w:val="24"/>
          <w:szCs w:val="24"/>
        </w:rPr>
        <w:t>Οι αιτήσεις ξεκίνησαν την Παρασκευή 25 Σεπτεμβρίου, και δύναται να κατατεθούν από τους ενδιαφερομένους ως και τις 15 Οκτωβρίου 2020.</w:t>
      </w:r>
      <w:r>
        <w:rPr>
          <w:rFonts w:cs="Tahoma" w:ascii="Tahoma" w:hAnsi="Tahoma"/>
          <w:color w:val="000000" w:themeColor="text1"/>
          <w:sz w:val="24"/>
          <w:szCs w:val="24"/>
        </w:rPr>
        <w:t xml:space="preserve"> Η υποβολή των αιτήσεων θα γίνεται ηλεκτρονικά στο Πληροφοριακό Σύστημα Κρατικών Ενισχύσεων ΠΣΚΕ μέσω της διαδικτυακής εφαρμογής (</w:t>
      </w:r>
      <w:hyperlink r:id="rId3">
        <w:r>
          <w:rPr>
            <w:rStyle w:val="Style14"/>
            <w:rFonts w:cs="Tahoma" w:ascii="Tahoma" w:hAnsi="Tahoma"/>
            <w:sz w:val="24"/>
            <w:szCs w:val="24"/>
          </w:rPr>
          <w:t>http://www.ependyseis.gr</w:t>
        </w:r>
      </w:hyperlink>
      <w:r>
        <w:rPr>
          <w:rFonts w:cs="Tahoma" w:ascii="Tahoma" w:hAnsi="Tahoma"/>
          <w:color w:val="000000" w:themeColor="text1"/>
          <w:sz w:val="24"/>
          <w:szCs w:val="24"/>
        </w:rPr>
        <w:t xml:space="preserve">). </w:t>
      </w:r>
    </w:p>
    <w:p>
      <w:pPr>
        <w:pStyle w:val="NoSpacing"/>
        <w:jc w:val="both"/>
        <w:rPr>
          <w:rFonts w:ascii="Tahoma" w:hAnsi="Tahoma" w:cs="Tahoma"/>
          <w:color w:val="000000" w:themeColor="text1"/>
          <w:sz w:val="24"/>
          <w:szCs w:val="24"/>
        </w:rPr>
      </w:pPr>
      <w:r>
        <w:rPr>
          <w:rFonts w:cs="Tahoma" w:ascii="Tahoma" w:hAnsi="Tahoma"/>
          <w:color w:val="000000" w:themeColor="text1"/>
          <w:sz w:val="24"/>
          <w:szCs w:val="24"/>
        </w:rPr>
      </w:r>
    </w:p>
    <w:p>
      <w:pPr>
        <w:pStyle w:val="NoSpacing"/>
        <w:jc w:val="both"/>
        <w:rPr>
          <w:rFonts w:ascii="Tahoma" w:hAnsi="Tahoma" w:cs="Tahoma"/>
          <w:b/>
          <w:b/>
          <w:color w:val="000000" w:themeColor="text1"/>
          <w:sz w:val="24"/>
          <w:szCs w:val="24"/>
        </w:rPr>
      </w:pPr>
      <w:r>
        <w:rPr>
          <w:rFonts w:cs="Tahoma" w:ascii="Tahoma" w:hAnsi="Tahoma"/>
          <w:b/>
          <w:color w:val="000000" w:themeColor="text1"/>
          <w:sz w:val="24"/>
          <w:szCs w:val="24"/>
        </w:rPr>
        <w:t>Για περισσότερες πληροφορίες οι ενδιαφερόμενοι μπορούν να απευθύνονται στην Ειδική Υπηρεσία Διαχείρισης ΕΠΑΛΘ – Μονάδα Β2, στα τηλέφωνα 213 1501184 &amp; 213 1501186 και στα Τμήματα Αλιείας των Περιφερειακών Ενοτήτων.</w:t>
      </w:r>
    </w:p>
    <w:p>
      <w:pPr>
        <w:pStyle w:val="NoSpacing"/>
        <w:jc w:val="both"/>
        <w:rPr>
          <w:rFonts w:ascii="Tahoma" w:hAnsi="Tahoma" w:cs="Tahoma"/>
          <w:color w:val="000000" w:themeColor="text1"/>
          <w:sz w:val="24"/>
          <w:szCs w:val="24"/>
        </w:rPr>
      </w:pPr>
      <w:r>
        <w:rPr>
          <w:rFonts w:cs="Tahoma" w:ascii="Tahoma" w:hAnsi="Tahoma"/>
          <w:color w:val="000000" w:themeColor="text1"/>
          <w:sz w:val="24"/>
          <w:szCs w:val="24"/>
        </w:rPr>
      </w:r>
    </w:p>
    <w:p>
      <w:pPr>
        <w:pStyle w:val="NoSpacing"/>
        <w:jc w:val="both"/>
        <w:rPr/>
      </w:pPr>
      <w:r>
        <w:rPr>
          <w:rFonts w:cs="Tahoma" w:ascii="Tahoma" w:hAnsi="Tahoma"/>
          <w:i/>
          <w:color w:val="000000" w:themeColor="text1"/>
          <w:sz w:val="24"/>
          <w:szCs w:val="24"/>
        </w:rPr>
        <w:t>«Αισθανόμαστε ιδιαίτερη ικανοποίηση γι’ αυτή την εξέλιξη. Μετά την παράκτια αλιεία,   εντάσσεται και η μέση αλιεία στα μέτρα στήριξης της πανδημίας του κορωνοϊού, καθώς ήταν ένα από τα πρώτα ζητήματα που είχαμε θέσει στον Υπουργό Αγροτικής Ανάπτυξης και Τροφίμων κ. Μάκη Βορίδη. Επιμένουμε να υπερασπιζόμαστε όλα τα αιτήματα των Στερεοελλαδιτών αγροτών, κτηνοτρόφων και αλιέων, ενώ θα επιμείνουμε για την ένταξη σε μέτρα στήριξης και άλλων κλάδων και προϊόντων του πρωτογενούς τομέα»,</w:t>
      </w:r>
      <w:r>
        <w:rPr>
          <w:rFonts w:cs="Tahoma" w:ascii="Tahoma" w:hAnsi="Tahoma"/>
          <w:color w:val="000000" w:themeColor="text1"/>
          <w:sz w:val="24"/>
          <w:szCs w:val="24"/>
        </w:rPr>
        <w:t xml:space="preserve"> δήλωσε σχετικά ο Αντιπεριφερειάρχης Αγροτικής Ανάπτυξης και Κτηνιατρικής κ. Δημήτρης Βουρδάνος. </w:t>
      </w:r>
    </w:p>
    <w:sectPr>
      <w:headerReference w:type="default" r:id="rId4"/>
      <w:footerReference w:type="default" r:id="rId5"/>
      <w:type w:val="nextPage"/>
      <w:pgSz w:w="11906" w:h="16838"/>
      <w:pgMar w:left="1418" w:right="1134" w:header="709" w:top="851" w:footer="709" w:bottom="851"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ahoma">
    <w:charset w:val="a1"/>
    <w:family w:val="roman"/>
    <w:pitch w:val="variable"/>
  </w:font>
  <w:font w:name="Liberation Sans">
    <w:altName w:val="Arial"/>
    <w:charset w:val="a1"/>
    <w:family w:val="roman"/>
    <w:pitch w:val="variable"/>
  </w:font>
  <w:font w:name="Times New Roman">
    <w:charset w:val="a1"/>
    <w:family w:val="roman"/>
    <w:pitch w:val="variable"/>
  </w:font>
  <w:font w:name="Arial">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p>
    <w:pPr>
      <w:pStyle w:val="Style22"/>
      <w:rPr/>
    </w:pPr>
    <w:r>
      <w:rPr/>
    </w:r>
  </w:p>
  <w:p>
    <w:pPr>
      <w:pStyle w:val="Style22"/>
      <w:rPr/>
    </w:pPr>
    <w:r>
      <w:rPr/>
    </w:r>
  </w:p>
  <w:p>
    <w:pPr>
      <w:pStyle w:val="Style2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hdr>
</file>

<file path=word/settings.xml><?xml version="1.0" encoding="utf-8"?>
<w:settings xmlns:w="http://schemas.openxmlformats.org/wordprocessingml/2006/main">
  <w:zoom w:percent="14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261be"/>
    <w:pPr>
      <w:widowControl/>
      <w:bidi w:val="0"/>
      <w:spacing w:lineRule="auto" w:line="276" w:before="0" w:after="200"/>
      <w:jc w:val="left"/>
    </w:pPr>
    <w:rPr>
      <w:rFonts w:ascii="Calibri" w:hAnsi="Calibri" w:eastAsia="Calibri" w:cs=""/>
      <w:color w:val="00000A"/>
      <w:kern w:val="0"/>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Κεφαλίδα Char"/>
    <w:basedOn w:val="DefaultParagraphFont"/>
    <w:link w:val="Header"/>
    <w:uiPriority w:val="99"/>
    <w:qFormat/>
    <w:rsid w:val="008d43b5"/>
    <w:rPr/>
  </w:style>
  <w:style w:type="character" w:styleId="Char1" w:customStyle="1">
    <w:name w:val="Κείμενο πλαισίου Char1"/>
    <w:basedOn w:val="DefaultParagraphFont"/>
    <w:link w:val="a3"/>
    <w:uiPriority w:val="99"/>
    <w:qFormat/>
    <w:rsid w:val="008d43b5"/>
    <w:rPr/>
  </w:style>
  <w:style w:type="character" w:styleId="1" w:customStyle="1">
    <w:name w:val="Έντονο1"/>
    <w:qFormat/>
    <w:rsid w:val="00b1011c"/>
    <w:rPr>
      <w:b/>
      <w:bCs/>
    </w:rPr>
  </w:style>
  <w:style w:type="character" w:styleId="Char2" w:customStyle="1">
    <w:name w:val="Κείμενο πλαισίου Char"/>
    <w:basedOn w:val="DefaultParagraphFont"/>
    <w:uiPriority w:val="99"/>
    <w:semiHidden/>
    <w:qFormat/>
    <w:rsid w:val="00b1011c"/>
    <w:rPr>
      <w:rFonts w:ascii="Tahoma" w:hAnsi="Tahoma" w:cs="Tahoma"/>
      <w:sz w:val="16"/>
      <w:szCs w:val="16"/>
    </w:rPr>
  </w:style>
  <w:style w:type="character" w:styleId="Style14">
    <w:name w:val="Σύνδεσμος διαδικτύου"/>
    <w:basedOn w:val="DefaultParagraphFont"/>
    <w:uiPriority w:val="99"/>
    <w:unhideWhenUsed/>
    <w:rsid w:val="00303de9"/>
    <w:rPr>
      <w:color w:val="0000FF" w:themeColor="hyperlink"/>
      <w:u w:val="single"/>
    </w:rPr>
  </w:style>
  <w:style w:type="paragraph" w:styleId="Style15" w:customStyle="1">
    <w:name w:val="Επικεφαλίδα"/>
    <w:basedOn w:val="Normal"/>
    <w:next w:val="Style16"/>
    <w:qFormat/>
    <w:rsid w:val="00e261be"/>
    <w:pPr>
      <w:keepNext/>
      <w:spacing w:before="240" w:after="120"/>
    </w:pPr>
    <w:rPr>
      <w:rFonts w:ascii="Liberation Sans" w:hAnsi="Liberation Sans" w:eastAsia="Microsoft YaHei" w:cs="Arial"/>
      <w:sz w:val="28"/>
      <w:szCs w:val="28"/>
    </w:rPr>
  </w:style>
  <w:style w:type="paragraph" w:styleId="Style16">
    <w:name w:val="Body Text"/>
    <w:basedOn w:val="Normal"/>
    <w:rsid w:val="00e261be"/>
    <w:pPr>
      <w:spacing w:lineRule="auto" w:line="288" w:before="0" w:after="140"/>
    </w:pPr>
    <w:rPr/>
  </w:style>
  <w:style w:type="paragraph" w:styleId="Style17">
    <w:name w:val="List"/>
    <w:basedOn w:val="Style16"/>
    <w:rsid w:val="00e261be"/>
    <w:pPr/>
    <w:rPr>
      <w:rFonts w:cs="Arial"/>
    </w:rPr>
  </w:style>
  <w:style w:type="paragraph" w:styleId="Style18" w:customStyle="1">
    <w:name w:val="Caption"/>
    <w:basedOn w:val="Normal"/>
    <w:qFormat/>
    <w:rsid w:val="00e261be"/>
    <w:pPr>
      <w:suppressLineNumbers/>
      <w:spacing w:before="120" w:after="120"/>
    </w:pPr>
    <w:rPr>
      <w:rFonts w:cs="Arial"/>
      <w:i/>
      <w:iCs/>
      <w:sz w:val="24"/>
      <w:szCs w:val="24"/>
    </w:rPr>
  </w:style>
  <w:style w:type="paragraph" w:styleId="Style19" w:customStyle="1">
    <w:name w:val="Ευρετήριο"/>
    <w:basedOn w:val="Normal"/>
    <w:qFormat/>
    <w:rsid w:val="00e261be"/>
    <w:pPr>
      <w:suppressLineNumbers/>
    </w:pPr>
    <w:rPr>
      <w:rFonts w:cs="Arial"/>
    </w:rPr>
  </w:style>
  <w:style w:type="paragraph" w:styleId="Style20" w:customStyle="1">
    <w:name w:val="Κεφαλίδα και υποσέλιδο"/>
    <w:basedOn w:val="Normal"/>
    <w:qFormat/>
    <w:rsid w:val="004e4027"/>
    <w:pPr/>
    <w:rPr/>
  </w:style>
  <w:style w:type="paragraph" w:styleId="Style21" w:customStyle="1">
    <w:name w:val="Header"/>
    <w:basedOn w:val="Normal"/>
    <w:link w:val="Char"/>
    <w:uiPriority w:val="99"/>
    <w:unhideWhenUsed/>
    <w:rsid w:val="008d43b5"/>
    <w:pPr>
      <w:tabs>
        <w:tab w:val="center" w:pos="4153" w:leader="none"/>
        <w:tab w:val="right" w:pos="8306" w:leader="none"/>
      </w:tabs>
      <w:spacing w:lineRule="auto" w:line="240" w:before="0" w:after="0"/>
    </w:pPr>
    <w:rPr/>
  </w:style>
  <w:style w:type="paragraph" w:styleId="Style22" w:customStyle="1">
    <w:name w:val="Footer"/>
    <w:basedOn w:val="Normal"/>
    <w:uiPriority w:val="99"/>
    <w:unhideWhenUsed/>
    <w:rsid w:val="008d43b5"/>
    <w:pPr>
      <w:tabs>
        <w:tab w:val="center" w:pos="4153" w:leader="none"/>
        <w:tab w:val="right" w:pos="8306" w:leader="none"/>
      </w:tabs>
      <w:spacing w:lineRule="auto" w:line="240" w:before="0" w:after="0"/>
    </w:pPr>
    <w:rPr/>
  </w:style>
  <w:style w:type="paragraph" w:styleId="BalloonText">
    <w:name w:val="Balloon Text"/>
    <w:basedOn w:val="Normal"/>
    <w:link w:val="Char1"/>
    <w:uiPriority w:val="99"/>
    <w:semiHidden/>
    <w:unhideWhenUsed/>
    <w:qFormat/>
    <w:rsid w:val="00b1011c"/>
    <w:pPr>
      <w:spacing w:lineRule="auto" w:line="240" w:before="0" w:after="0"/>
    </w:pPr>
    <w:rPr>
      <w:rFonts w:ascii="Tahoma" w:hAnsi="Tahoma" w:cs="Tahoma"/>
      <w:sz w:val="16"/>
      <w:szCs w:val="16"/>
    </w:rPr>
  </w:style>
  <w:style w:type="paragraph" w:styleId="NoSpacing">
    <w:name w:val="No Spacing"/>
    <w:uiPriority w:val="1"/>
    <w:qFormat/>
    <w:rsid w:val="0037763a"/>
    <w:pPr>
      <w:widowControl/>
      <w:bidi w:val="0"/>
      <w:spacing w:before="0" w:after="0"/>
      <w:jc w:val="left"/>
    </w:pPr>
    <w:rPr>
      <w:rFonts w:ascii="Calibri" w:hAnsi="Calibri" w:eastAsia="Calibri" w:cs=""/>
      <w:color w:val="00000A"/>
      <w:kern w:val="0"/>
      <w:sz w:val="22"/>
      <w:szCs w:val="22"/>
      <w:lang w:val="el-GR" w:eastAsia="en-US" w:bidi="ar-SA"/>
    </w:rPr>
  </w:style>
  <w:style w:type="paragraph" w:styleId="NormalWeb">
    <w:name w:val="Normal (Web)"/>
    <w:basedOn w:val="Normal"/>
    <w:qFormat/>
    <w:rsid w:val="00303de9"/>
    <w:pPr>
      <w:spacing w:lineRule="auto" w:line="240" w:beforeAutospacing="1" w:afterAutospacing="1"/>
    </w:pPr>
    <w:rPr>
      <w:rFonts w:ascii="Times New Roman" w:hAnsi="Times New Roman" w:eastAsia="Times New Roman" w:cs="Times New Roman"/>
      <w:color w:val="00000A"/>
      <w:sz w:val="24"/>
      <w:szCs w:val="24"/>
      <w:lang w:eastAsia="el-G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a">
    <w:name w:val="Table Grid"/>
    <w:basedOn w:val="a1"/>
    <w:rsid w:val="00303de9"/>
    <w:rPr>
      <w:lang w:eastAsia="el-GR"/>
      <w:szCs w:val="20"/>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ependyseis.gr/"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AC02F-4C00-40FE-B144-87A3C9361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Application>LibreOffice/5.4.0.3$Windows_X86_64 LibreOffice_project/7556cbc6811c9d992f4064ab9287069087d7f62c</Application>
  <Pages>2</Pages>
  <Words>465</Words>
  <Characters>2787</Characters>
  <CharactersWithSpaces>3328</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2020-09-25T05:16:00Z</dcterms:created>
  <dc:creator>Σάκης</dc:creator>
  <dc:description/>
  <dc:language>el-GR</dc:language>
  <cp:lastModifiedBy/>
  <cp:lastPrinted>2020-09-21T09:37:00Z</cp:lastPrinted>
  <dcterms:modified xsi:type="dcterms:W3CDTF">2020-09-28T09:44:42Z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